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46" w:rsidRDefault="00102743" w:rsidP="00342A86">
      <w:pPr>
        <w:rPr>
          <w:b/>
        </w:rPr>
      </w:pPr>
      <w:r>
        <w:rPr>
          <w:b/>
          <w:noProof/>
        </w:rPr>
        <w:drawing>
          <wp:inline distT="0" distB="0" distL="0" distR="0">
            <wp:extent cx="1503218" cy="1276628"/>
            <wp:effectExtent l="0" t="0" r="1905" b="0"/>
            <wp:docPr id="4" name="圖片 4" descr="C:\Users\user\Documents\ST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TB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14" cy="129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4C" w:rsidRDefault="00E34262" w:rsidP="00AC12F0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廣電三法爭議列表</w:t>
      </w:r>
    </w:p>
    <w:p w:rsidR="000F7746" w:rsidRDefault="00E34262" w:rsidP="00342A86">
      <w:pPr>
        <w:rPr>
          <w:b/>
        </w:rPr>
      </w:pPr>
      <w:r>
        <w:rPr>
          <w:rFonts w:hint="eastAsia"/>
          <w:b/>
        </w:rPr>
        <w:t>中華民國衛星廣播電視事業商業同業公會提案</w:t>
      </w:r>
    </w:p>
    <w:p w:rsidR="00E34262" w:rsidRDefault="00E34262" w:rsidP="00342A86">
      <w:pPr>
        <w:rPr>
          <w:b/>
        </w:rPr>
      </w:pPr>
      <w:r>
        <w:rPr>
          <w:rFonts w:hint="eastAsia"/>
          <w:b/>
        </w:rPr>
        <w:t>中華民國一○四年十月二日星期五</w:t>
      </w:r>
    </w:p>
    <w:tbl>
      <w:tblPr>
        <w:tblStyle w:val="11"/>
        <w:tblW w:w="9333" w:type="dxa"/>
        <w:tblLook w:val="04A0"/>
      </w:tblPr>
      <w:tblGrid>
        <w:gridCol w:w="959"/>
        <w:gridCol w:w="2693"/>
        <w:gridCol w:w="5681"/>
      </w:tblGrid>
      <w:tr w:rsidR="009E670F" w:rsidRPr="00E44FA9" w:rsidTr="00264EDC">
        <w:trPr>
          <w:trHeight w:val="838"/>
        </w:trPr>
        <w:tc>
          <w:tcPr>
            <w:tcW w:w="959" w:type="dxa"/>
          </w:tcPr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爭議</w:t>
            </w:r>
          </w:p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主題</w:t>
            </w:r>
          </w:p>
        </w:tc>
        <w:tc>
          <w:tcPr>
            <w:tcW w:w="2693" w:type="dxa"/>
          </w:tcPr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法條</w:t>
            </w:r>
          </w:p>
        </w:tc>
        <w:tc>
          <w:tcPr>
            <w:tcW w:w="5681" w:type="dxa"/>
          </w:tcPr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STBA主張</w:t>
            </w:r>
          </w:p>
        </w:tc>
      </w:tr>
      <w:tr w:rsidR="009E670F" w:rsidRPr="00E44FA9" w:rsidTr="00264EDC">
        <w:trPr>
          <w:trHeight w:val="1550"/>
        </w:trPr>
        <w:tc>
          <w:tcPr>
            <w:tcW w:w="959" w:type="dxa"/>
            <w:shd w:val="clear" w:color="auto" w:fill="D6E3BC" w:themeFill="accent3" w:themeFillTint="66"/>
          </w:tcPr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(1)</w:t>
            </w:r>
          </w:p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無線</w:t>
            </w:r>
          </w:p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必載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有廣法修正案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 第33條</w:t>
            </w:r>
          </w:p>
          <w:p w:rsidR="009E670F" w:rsidRPr="00E44FA9" w:rsidRDefault="009E670F" w:rsidP="00264EDC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(版本比較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詳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附件一)</w:t>
            </w:r>
          </w:p>
        </w:tc>
        <w:tc>
          <w:tcPr>
            <w:tcW w:w="5681" w:type="dxa"/>
            <w:shd w:val="clear" w:color="auto" w:fill="D6E3BC" w:themeFill="accent3" w:themeFillTint="66"/>
          </w:tcPr>
          <w:p w:rsidR="009E670F" w:rsidRPr="00E44FA9" w:rsidRDefault="009E670F" w:rsidP="00264EDC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</w:t>
            </w:r>
            <w:r w:rsidRPr="00E44FA9">
              <w:rPr>
                <w:rFonts w:hint="eastAsia"/>
              </w:rPr>
              <w:t xml:space="preserve"> </w:t>
            </w:r>
            <w:r w:rsidRPr="00E44FA9">
              <w:rPr>
                <w:rFonts w:ascii="新細明體" w:eastAsia="新細明體" w:hAnsi="新細明體" w:hint="eastAsia"/>
              </w:rPr>
              <w:t>『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必載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』是市場機制的例外，是一項免除商業</w:t>
            </w:r>
            <w:r>
              <w:rPr>
                <w:rFonts w:ascii="標楷體" w:eastAsia="標楷體" w:hAnsi="標楷體" w:hint="eastAsia"/>
                <w:sz w:val="22"/>
              </w:rPr>
              <w:t>競爭</w:t>
            </w:r>
            <w:r w:rsidRPr="00E44FA9">
              <w:rPr>
                <w:rFonts w:ascii="標楷體" w:eastAsia="標楷體" w:hAnsi="標楷體" w:hint="eastAsia"/>
                <w:sz w:val="22"/>
              </w:rPr>
              <w:t>的特權，不僅干預</w:t>
            </w:r>
            <w:r>
              <w:rPr>
                <w:rFonts w:ascii="標楷體" w:eastAsia="標楷體" w:hAnsi="標楷體" w:hint="eastAsia"/>
                <w:sz w:val="22"/>
              </w:rPr>
              <w:t>民營</w:t>
            </w:r>
            <w:r w:rsidRPr="00E44FA9">
              <w:rPr>
                <w:rFonts w:ascii="標楷體" w:eastAsia="標楷體" w:hAnsi="標楷體" w:hint="eastAsia"/>
                <w:sz w:val="22"/>
              </w:rPr>
              <w:t>平台的自主權，也剝奪其他內容供應商的競爭</w:t>
            </w:r>
            <w:r>
              <w:rPr>
                <w:rFonts w:ascii="標楷體" w:eastAsia="標楷體" w:hAnsi="標楷體" w:hint="eastAsia"/>
                <w:sz w:val="22"/>
              </w:rPr>
              <w:t>公平</w:t>
            </w:r>
            <w:r w:rsidRPr="00E44FA9">
              <w:rPr>
                <w:rFonts w:ascii="標楷體" w:eastAsia="標楷體" w:hAnsi="標楷體" w:hint="eastAsia"/>
                <w:sz w:val="22"/>
              </w:rPr>
              <w:t>。因此，得以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適用必載條件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者，宜有極高之公共價值，方具備正當性，必須要考量的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是閱聽受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眾的公益與特殊需求，始可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藉必載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來滿足，而不是用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法定必載來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擴張現有商業無線電視事業的營業利益。</w:t>
            </w:r>
            <w:r>
              <w:rPr>
                <w:rFonts w:ascii="標楷體" w:eastAsia="標楷體" w:hAnsi="標楷體" w:hint="eastAsia"/>
                <w:sz w:val="22"/>
              </w:rPr>
              <w:t>應該</w:t>
            </w:r>
            <w:r w:rsidRPr="00AE5455">
              <w:rPr>
                <w:rFonts w:ascii="標楷體" w:eastAsia="標楷體" w:hAnsi="標楷體" w:hint="eastAsia"/>
                <w:b/>
                <w:sz w:val="22"/>
              </w:rPr>
              <w:t>讓商業</w:t>
            </w:r>
            <w:r>
              <w:rPr>
                <w:rFonts w:ascii="標楷體" w:eastAsia="標楷體" w:hAnsi="標楷體" w:hint="eastAsia"/>
                <w:b/>
                <w:sz w:val="22"/>
              </w:rPr>
              <w:t>無線</w:t>
            </w:r>
            <w:r w:rsidRPr="00AE5455">
              <w:rPr>
                <w:rFonts w:ascii="標楷體" w:eastAsia="標楷體" w:hAnsi="標楷體" w:hint="eastAsia"/>
                <w:b/>
                <w:sz w:val="22"/>
              </w:rPr>
              <w:t>電視回歸商業機制</w:t>
            </w:r>
            <w:r w:rsidRPr="00E44FA9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E670F" w:rsidRPr="00E44FA9" w:rsidRDefault="009E670F" w:rsidP="00264EDC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2,考量享有『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必載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』特權之『正當性』必須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來自於閱聽眾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的公共需求，因此法律文字應明訂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限定必載為</w:t>
            </w:r>
            <w:proofErr w:type="gramEnd"/>
            <w:r w:rsidRPr="00E44FA9">
              <w:rPr>
                <w:rFonts w:ascii="標楷體" w:eastAsia="標楷體" w:hAnsi="標楷體" w:hint="eastAsia"/>
                <w:b/>
                <w:sz w:val="22"/>
              </w:rPr>
              <w:t>『非商業</w:t>
            </w:r>
            <w:r w:rsidRPr="00E44FA9">
              <w:rPr>
                <w:rFonts w:ascii="新細明體" w:eastAsia="新細明體" w:hAnsi="新細明體" w:hint="eastAsia"/>
                <w:b/>
                <w:sz w:val="22"/>
              </w:rPr>
              <w:t>、</w:t>
            </w:r>
            <w:r w:rsidRPr="00E44FA9">
              <w:rPr>
                <w:rFonts w:ascii="標楷體" w:eastAsia="標楷體" w:hAnsi="標楷體" w:hint="eastAsia"/>
                <w:b/>
                <w:sz w:val="22"/>
              </w:rPr>
              <w:t>無廣告之公共電視台</w:t>
            </w:r>
            <w:r w:rsidRPr="00E44FA9">
              <w:rPr>
                <w:rFonts w:ascii="標楷體" w:eastAsia="標楷體" w:hAnsi="標楷體" w:hint="eastAsia"/>
                <w:sz w:val="22"/>
              </w:rPr>
              <w:t>』。</w:t>
            </w:r>
          </w:p>
          <w:p w:rsidR="009E670F" w:rsidRPr="00E44FA9" w:rsidRDefault="009E670F" w:rsidP="00264EDC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3,至於目前實際上已經『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雙必載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』於有線電視類比與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數位雙區塊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之商業無線台，本會</w:t>
            </w:r>
            <w:r w:rsidRPr="006B6185">
              <w:rPr>
                <w:rFonts w:ascii="標楷體" w:eastAsia="標楷體" w:hAnsi="標楷體" w:hint="eastAsia"/>
                <w:b/>
                <w:sz w:val="22"/>
              </w:rPr>
              <w:t>尊重現況</w:t>
            </w:r>
            <w:r w:rsidRPr="00E44FA9">
              <w:rPr>
                <w:rFonts w:ascii="標楷體" w:eastAsia="標楷體" w:hAnsi="標楷體" w:hint="eastAsia"/>
                <w:sz w:val="22"/>
              </w:rPr>
              <w:t>--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必載數量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及範圍為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現況必載之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民營無線電視頻道該一個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主頻(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即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目前必載之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台視、中視、華視、民視該一個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主頻)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，以兼顧收視戶長久以來之收視習慣。惟此點本會主張不宜入法，以符國際通例。</w:t>
            </w:r>
          </w:p>
          <w:p w:rsidR="009E670F" w:rsidRDefault="009E670F" w:rsidP="00264EDC">
            <w:pPr>
              <w:ind w:left="330" w:hangingChars="150" w:hanging="330"/>
              <w:rPr>
                <w:rFonts w:ascii="標楷體" w:eastAsia="標楷體" w:hAnsi="標楷體"/>
                <w:b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4</w:t>
            </w:r>
            <w:r w:rsidR="00D30F8E" w:rsidRPr="00E44FA9">
              <w:rPr>
                <w:rFonts w:ascii="標楷體" w:eastAsia="標楷體" w:hAnsi="標楷體" w:hint="eastAsia"/>
                <w:sz w:val="22"/>
              </w:rPr>
              <w:t>,</w:t>
            </w:r>
            <w:r w:rsidRPr="00E44FA9">
              <w:rPr>
                <w:rFonts w:ascii="標楷體" w:eastAsia="標楷體" w:hAnsi="標楷體" w:hint="eastAsia"/>
                <w:sz w:val="22"/>
              </w:rPr>
              <w:t>綜上所述，本會反對</w:t>
            </w:r>
            <w:r w:rsidR="00A82EE9" w:rsidRPr="00A82EE9">
              <w:rPr>
                <w:rFonts w:ascii="標楷體" w:eastAsia="標楷體" w:hAnsi="標楷體" w:hint="eastAsia"/>
                <w:sz w:val="22"/>
              </w:rPr>
              <w:t>本會反對所謂</w:t>
            </w:r>
            <w:proofErr w:type="gramStart"/>
            <w:r w:rsidR="00A82EE9" w:rsidRPr="00A82EE9">
              <w:rPr>
                <w:rFonts w:ascii="標楷體" w:eastAsia="標楷體" w:hAnsi="標楷體" w:hint="eastAsia"/>
                <w:sz w:val="22"/>
              </w:rPr>
              <w:t>全必載</w:t>
            </w:r>
            <w:proofErr w:type="gramEnd"/>
            <w:r w:rsidR="00A82EE9" w:rsidRPr="00A82EE9">
              <w:rPr>
                <w:rFonts w:ascii="標楷體" w:eastAsia="標楷體" w:hAnsi="標楷體" w:hint="eastAsia"/>
                <w:sz w:val="22"/>
              </w:rPr>
              <w:t>或加一版</w:t>
            </w:r>
            <w:r w:rsidRPr="00E44FA9">
              <w:rPr>
                <w:rFonts w:ascii="標楷體" w:eastAsia="標楷體" w:hAnsi="標楷體" w:hint="eastAsia"/>
                <w:sz w:val="22"/>
              </w:rPr>
              <w:t>，也建議不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行所謂「有條件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必載版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」及</w:t>
            </w:r>
            <w:bookmarkStart w:id="0" w:name="_GoBack"/>
            <w:bookmarkEnd w:id="0"/>
            <w:r w:rsidRPr="00E44FA9">
              <w:rPr>
                <w:rFonts w:ascii="標楷體" w:eastAsia="標楷體" w:hAnsi="標楷體" w:hint="eastAsia"/>
                <w:sz w:val="22"/>
              </w:rPr>
              <w:t>「有條件基本頻道版」</w:t>
            </w:r>
            <w:r w:rsidRPr="00E44FA9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:rsidR="009E670F" w:rsidRPr="00E44FA9" w:rsidRDefault="009E670F" w:rsidP="00264EDC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D30F8E">
              <w:rPr>
                <w:rFonts w:ascii="標楷體" w:eastAsia="標楷體" w:hAnsi="標楷體" w:hint="eastAsia"/>
                <w:sz w:val="22"/>
              </w:rPr>
              <w:t xml:space="preserve">5, </w:t>
            </w:r>
            <w:r w:rsidRPr="00B123E4">
              <w:rPr>
                <w:rFonts w:ascii="標楷體" w:eastAsia="標楷體" w:hAnsi="標楷體" w:hint="eastAsia"/>
                <w:sz w:val="22"/>
              </w:rPr>
              <w:t>我國「無線電視事業」執照</w:t>
            </w:r>
            <w:r>
              <w:rPr>
                <w:rFonts w:ascii="標楷體" w:eastAsia="標楷體" w:hAnsi="標楷體" w:hint="eastAsia"/>
                <w:sz w:val="22"/>
              </w:rPr>
              <w:t>，除了內容供應之外，還</w:t>
            </w:r>
            <w:r w:rsidRPr="00B123E4">
              <w:rPr>
                <w:rFonts w:ascii="標楷體" w:eastAsia="標楷體" w:hAnsi="標楷體" w:hint="eastAsia"/>
                <w:sz w:val="22"/>
              </w:rPr>
              <w:t>包括國家</w:t>
            </w:r>
            <w:proofErr w:type="gramStart"/>
            <w:r w:rsidRPr="00B123E4">
              <w:rPr>
                <w:rFonts w:ascii="標楷體" w:eastAsia="標楷體" w:hAnsi="標楷體" w:hint="eastAsia"/>
                <w:sz w:val="22"/>
              </w:rPr>
              <w:t>頻譜</w:t>
            </w:r>
            <w:r>
              <w:rPr>
                <w:rFonts w:ascii="標楷體" w:eastAsia="標楷體" w:hAnsi="標楷體" w:hint="eastAsia"/>
                <w:sz w:val="22"/>
              </w:rPr>
              <w:t>珍稀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資源之</w:t>
            </w:r>
            <w:r w:rsidRPr="00B123E4">
              <w:rPr>
                <w:rFonts w:ascii="標楷體" w:eastAsia="標楷體" w:hAnsi="標楷體" w:hint="eastAsia"/>
                <w:sz w:val="22"/>
              </w:rPr>
              <w:t>指配使用權、同時身兼平台，三位一體，從平台競爭的角度而言，有線電視與無線電視分屬獨立且競爭之平台，因此</w:t>
            </w:r>
            <w:proofErr w:type="gramStart"/>
            <w:r w:rsidRPr="00B123E4">
              <w:rPr>
                <w:rFonts w:ascii="標楷體" w:eastAsia="標楷體" w:hAnsi="標楷體" w:hint="eastAsia"/>
                <w:sz w:val="22"/>
              </w:rPr>
              <w:t>有線電視必載無線</w:t>
            </w:r>
            <w:proofErr w:type="gramEnd"/>
            <w:r w:rsidRPr="00B123E4">
              <w:rPr>
                <w:rFonts w:ascii="標楷體" w:eastAsia="標楷體" w:hAnsi="標楷體" w:hint="eastAsia"/>
                <w:sz w:val="22"/>
              </w:rPr>
              <w:t>之義務應加以限制，如無限擴張，使無線電視失去競爭成為有線電視之附屬品，將失去政府長期以來扶植無線數位電視平台之美意。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lastRenderedPageBreak/>
              <w:t>爭議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主題</w:t>
            </w:r>
          </w:p>
        </w:tc>
        <w:tc>
          <w:tcPr>
            <w:tcW w:w="2693" w:type="dxa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法條</w:t>
            </w:r>
          </w:p>
        </w:tc>
        <w:tc>
          <w:tcPr>
            <w:tcW w:w="5681" w:type="dxa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STBA主張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  <w:shd w:val="clear" w:color="auto" w:fill="D6E3BC" w:themeFill="accent3" w:themeFillTint="66"/>
          </w:tcPr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(2)</w:t>
            </w:r>
          </w:p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費率</w:t>
            </w:r>
          </w:p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審議</w:t>
            </w:r>
          </w:p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分組</w:t>
            </w:r>
          </w:p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付費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有廣法修正案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 第44條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1" w:type="dxa"/>
            <w:shd w:val="clear" w:color="auto" w:fill="D6E3BC" w:themeFill="accent3" w:themeFillTint="66"/>
          </w:tcPr>
          <w:p w:rsidR="00E44FA9" w:rsidRPr="00E44FA9" w:rsidRDefault="00E44FA9" w:rsidP="00E44FA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1,建議主管機關解除收視費用之價格管制，在數位匯流環境成熟，已經形成開放網路競爭的架構下，讓市場回歸商業機制。</w:t>
            </w:r>
          </w:p>
          <w:p w:rsidR="00E44FA9" w:rsidRPr="00E44FA9" w:rsidRDefault="00E44FA9" w:rsidP="006036F8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2,收視費(授權金)是「商業電視頻道(內容製播與集成)」的兩大收入之一，奠基於「使用者付費</w:t>
            </w:r>
            <w:r w:rsidRPr="00E44FA9">
              <w:rPr>
                <w:rFonts w:ascii="新細明體" w:eastAsia="新細明體" w:hAnsi="新細明體" w:hint="eastAsia"/>
                <w:sz w:val="22"/>
              </w:rPr>
              <w:t>、</w:t>
            </w:r>
            <w:r w:rsidRPr="00E44FA9">
              <w:rPr>
                <w:rFonts w:ascii="標楷體" w:eastAsia="標楷體" w:hAnsi="標楷體" w:hint="eastAsia"/>
                <w:sz w:val="22"/>
              </w:rPr>
              <w:t>尊重著作權利」的觀念，也是內容製作供應商</w:t>
            </w:r>
            <w:r w:rsidR="006036F8">
              <w:rPr>
                <w:rFonts w:ascii="標楷體" w:eastAsia="標楷體" w:hAnsi="標楷體" w:hint="eastAsia"/>
                <w:sz w:val="22"/>
              </w:rPr>
              <w:t>「</w:t>
            </w:r>
            <w:r w:rsidRPr="00E44FA9">
              <w:rPr>
                <w:rFonts w:ascii="標楷體" w:eastAsia="標楷體" w:hAnsi="標楷體" w:hint="eastAsia"/>
                <w:sz w:val="22"/>
              </w:rPr>
              <w:t>不需要追逐收視率</w:t>
            </w:r>
            <w:r w:rsidR="006036F8">
              <w:rPr>
                <w:rFonts w:ascii="標楷體" w:eastAsia="標楷體" w:hAnsi="標楷體" w:hint="eastAsia"/>
                <w:sz w:val="22"/>
              </w:rPr>
              <w:t>」</w:t>
            </w:r>
            <w:r w:rsidRPr="00E44FA9">
              <w:rPr>
                <w:rFonts w:ascii="標楷體" w:eastAsia="標楷體" w:hAnsi="標楷體" w:hint="eastAsia"/>
                <w:sz w:val="22"/>
              </w:rPr>
              <w:t>的收入來源，甚盼能回應國人對內容品質提升的殷殷期盼，對於不需追逐收視率的內容收入來源，也就是「收視費」，政策上應該加以鼓勵，提</w:t>
            </w:r>
            <w:r w:rsidR="006036F8">
              <w:rPr>
                <w:rFonts w:ascii="標楷體" w:eastAsia="標楷體" w:hAnsi="標楷體" w:hint="eastAsia"/>
                <w:sz w:val="22"/>
              </w:rPr>
              <w:t>高</w:t>
            </w:r>
            <w:r w:rsidRPr="00E44FA9">
              <w:rPr>
                <w:rFonts w:ascii="標楷體" w:eastAsia="標楷體" w:hAnsi="標楷體" w:hint="eastAsia"/>
                <w:sz w:val="22"/>
              </w:rPr>
              <w:t>其在</w:t>
            </w:r>
            <w:r w:rsidR="006036F8">
              <w:rPr>
                <w:rFonts w:ascii="標楷體" w:eastAsia="標楷體" w:hAnsi="標楷體" w:hint="eastAsia"/>
                <w:sz w:val="22"/>
              </w:rPr>
              <w:t>電視</w:t>
            </w:r>
            <w:r w:rsidRPr="00E44FA9">
              <w:rPr>
                <w:rFonts w:ascii="標楷體" w:eastAsia="標楷體" w:hAnsi="標楷體" w:hint="eastAsia"/>
                <w:sz w:val="22"/>
              </w:rPr>
              <w:t>頻道營收結構之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佔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比，追求福國利民的終極目標。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(3)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強制自製比率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衛廣法修正案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第8條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(建議刪除</w:t>
            </w:r>
            <w:r w:rsidR="008F7EB4">
              <w:rPr>
                <w:rFonts w:ascii="標楷體" w:eastAsia="標楷體" w:hAnsi="標楷體" w:hint="eastAsia"/>
                <w:sz w:val="22"/>
              </w:rPr>
              <w:t>本項</w:t>
            </w:r>
            <w:r w:rsidRPr="00E44FA9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1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</w:t>
            </w:r>
            <w:r w:rsidRPr="00E44FA9">
              <w:rPr>
                <w:rFonts w:hint="eastAsia"/>
                <w:sz w:val="22"/>
              </w:rPr>
              <w:t xml:space="preserve"> 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罔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顧頻道類型各異，一律強制規範本國自製比例，實在窒礙難行。</w:t>
            </w:r>
          </w:p>
          <w:p w:rsidR="00E44FA9" w:rsidRPr="00E44FA9" w:rsidRDefault="00E44FA9" w:rsidP="008F7EB4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</w:t>
            </w:r>
            <w:r w:rsidRPr="00E44FA9">
              <w:rPr>
                <w:rFonts w:hint="eastAsia"/>
              </w:rPr>
              <w:t xml:space="preserve"> 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建議刪除本</w:t>
            </w:r>
            <w:r w:rsidR="008F7EB4">
              <w:rPr>
                <w:rFonts w:ascii="標楷體" w:eastAsia="標楷體" w:hAnsi="標楷體" w:hint="eastAsia"/>
                <w:sz w:val="22"/>
              </w:rPr>
              <w:t>項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2"/>
                </w:rPr>
                <m:t>，</m:t>
              </m:r>
            </m:oMath>
            <w:r w:rsidRPr="00E44FA9">
              <w:rPr>
                <w:rFonts w:ascii="標楷體" w:eastAsia="標楷體" w:hAnsi="標楷體" w:hint="eastAsia"/>
                <w:sz w:val="22"/>
              </w:rPr>
              <w:t>建請採取鼓勵原則，另以政策措施為之。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(4)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插播式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字幕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衛廣法修正案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第34條</w:t>
            </w:r>
          </w:p>
          <w:p w:rsidR="00E44FA9" w:rsidRPr="00E44FA9" w:rsidRDefault="00E44FA9" w:rsidP="008F7EB4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(建議刪除</w:t>
            </w:r>
            <w:r w:rsidR="008F7EB4">
              <w:rPr>
                <w:rFonts w:ascii="標楷體" w:eastAsia="標楷體" w:hAnsi="標楷體" w:hint="eastAsia"/>
                <w:sz w:val="22"/>
              </w:rPr>
              <w:t>本條</w:t>
            </w:r>
            <w:r w:rsidRPr="00E44FA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5681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插播式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字幕規範源自於有</w:t>
            </w:r>
            <w:r w:rsidR="006036F8">
              <w:rPr>
                <w:rFonts w:ascii="標楷體" w:eastAsia="標楷體" w:hAnsi="標楷體" w:hint="eastAsia"/>
                <w:sz w:val="22"/>
              </w:rPr>
              <w:t>線廣播電視</w:t>
            </w:r>
            <w:r w:rsidRPr="00E44FA9">
              <w:rPr>
                <w:rFonts w:ascii="標楷體" w:eastAsia="標楷體" w:hAnsi="標楷體" w:hint="eastAsia"/>
                <w:sz w:val="22"/>
              </w:rPr>
              <w:t>法，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原專指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有線廣播電視</w:t>
            </w:r>
            <w:r w:rsidR="0031106A">
              <w:rPr>
                <w:rFonts w:ascii="標楷體" w:eastAsia="標楷體" w:hAnsi="標楷體" w:hint="eastAsia"/>
                <w:sz w:val="22"/>
              </w:rPr>
              <w:t>「</w:t>
            </w:r>
            <w:r w:rsidRPr="00E44FA9">
              <w:rPr>
                <w:rFonts w:ascii="標楷體" w:eastAsia="標楷體" w:hAnsi="標楷體" w:hint="eastAsia"/>
                <w:sz w:val="22"/>
              </w:rPr>
              <w:t>系統經營者</w:t>
            </w:r>
            <w:r w:rsidR="0031106A">
              <w:rPr>
                <w:rFonts w:ascii="標楷體" w:eastAsia="標楷體" w:hAnsi="標楷體" w:hint="eastAsia"/>
                <w:sz w:val="22"/>
              </w:rPr>
              <w:t>」</w:t>
            </w:r>
            <w:r w:rsidRPr="00E44FA9">
              <w:rPr>
                <w:rFonts w:ascii="標楷體" w:eastAsia="標楷體" w:hAnsi="標楷體" w:hint="eastAsia"/>
                <w:sz w:val="22"/>
              </w:rPr>
              <w:t>在頻道供應者所提供之頻道節目內容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以外，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另行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以插播字幕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播送公共訊息之行為</w:t>
            </w:r>
            <w:r w:rsidR="0031106A">
              <w:rPr>
                <w:rFonts w:ascii="標楷體" w:eastAsia="標楷體" w:hAnsi="標楷體" w:hint="eastAsia"/>
                <w:sz w:val="22"/>
              </w:rPr>
              <w:t>。至於</w:t>
            </w:r>
            <w:r w:rsidRPr="00E44FA9">
              <w:rPr>
                <w:rFonts w:ascii="標楷體" w:eastAsia="標楷體" w:hAnsi="標楷體" w:hint="eastAsia"/>
                <w:sz w:val="22"/>
              </w:rPr>
              <w:t>衛星廣播電視頻道供應事業於節目畫面中所呈現之影像、文字或圖卡，屬</w:t>
            </w:r>
            <w:r w:rsidR="0031106A">
              <w:rPr>
                <w:rFonts w:ascii="標楷體" w:eastAsia="標楷體" w:hAnsi="標楷體" w:hint="eastAsia"/>
                <w:sz w:val="22"/>
              </w:rPr>
              <w:t>於</w:t>
            </w:r>
            <w:r w:rsidRPr="00E44FA9">
              <w:rPr>
                <w:rFonts w:ascii="標楷體" w:eastAsia="標楷體" w:hAnsi="標楷體" w:hint="eastAsia"/>
                <w:sz w:val="22"/>
              </w:rPr>
              <w:t>憲法賦予人民之著作自由，本條文違憲在先又授權行政機關另訂實施辦法，本會期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期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以為不可。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建議刪除本條規定。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3,關於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插播式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字幕呈現，應循本會既有自律機制處理。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(5)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廣告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時間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計算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衛廣法修正案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第36條</w:t>
            </w:r>
          </w:p>
          <w:p w:rsidR="00E44FA9" w:rsidRPr="00E44FA9" w:rsidRDefault="00E44FA9" w:rsidP="00922677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(詳附件二)</w:t>
            </w:r>
          </w:p>
        </w:tc>
        <w:tc>
          <w:tcPr>
            <w:tcW w:w="5681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1,由於部分節目起訖時間不定，為使衛星電視穩定發展，並考量視聽眾之收視權益，在限制廣告整體時間之前提下，適度放寬主要廣告時段之時間，並得由其他非主要廣告時段之時間</w:t>
            </w: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等量扣減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>之。</w:t>
            </w:r>
          </w:p>
          <w:p w:rsidR="00E44FA9" w:rsidRPr="00E44FA9" w:rsidRDefault="00E44FA9" w:rsidP="00E44FA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2,「節目預告」已成為視聽眾獲取節目資訊之重要來源，且該節目預告並無廣告收入，不應計入廣告時間。</w:t>
            </w:r>
          </w:p>
        </w:tc>
      </w:tr>
      <w:tr w:rsidR="00E44FA9" w:rsidRPr="00E44FA9" w:rsidTr="003414D0">
        <w:trPr>
          <w:trHeight w:val="838"/>
        </w:trPr>
        <w:tc>
          <w:tcPr>
            <w:tcW w:w="959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(6)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罰則</w:t>
            </w:r>
          </w:p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E44FA9">
              <w:rPr>
                <w:rFonts w:ascii="標楷體" w:eastAsia="標楷體" w:hAnsi="標楷體" w:hint="eastAsia"/>
                <w:sz w:val="22"/>
              </w:rPr>
              <w:t>衛廣法修正案</w:t>
            </w:r>
            <w:proofErr w:type="gramEnd"/>
            <w:r w:rsidRPr="00E44FA9">
              <w:rPr>
                <w:rFonts w:ascii="標楷體" w:eastAsia="標楷體" w:hAnsi="標楷體" w:hint="eastAsia"/>
                <w:sz w:val="22"/>
              </w:rPr>
              <w:t xml:space="preserve">  第六章</w:t>
            </w:r>
          </w:p>
          <w:p w:rsidR="00E44FA9" w:rsidRPr="00E44FA9" w:rsidRDefault="00E44FA9" w:rsidP="00922677">
            <w:pPr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(詳附件二)</w:t>
            </w:r>
          </w:p>
        </w:tc>
        <w:tc>
          <w:tcPr>
            <w:tcW w:w="5681" w:type="dxa"/>
            <w:shd w:val="clear" w:color="auto" w:fill="DAEEF3" w:themeFill="accent5" w:themeFillTint="33"/>
          </w:tcPr>
          <w:p w:rsidR="00E44FA9" w:rsidRPr="00E44FA9" w:rsidRDefault="00E44FA9" w:rsidP="00E44FA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1,增添過多違法態樣與罰則，加重違規行為之裁罰額度，其額度普遍高過無線電視事業，甚至最高達十倍之多，有失管制之合理性。</w:t>
            </w:r>
          </w:p>
          <w:p w:rsidR="00E44FA9" w:rsidRPr="00E44FA9" w:rsidRDefault="00E44FA9" w:rsidP="00BF4F37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44FA9">
              <w:rPr>
                <w:rFonts w:ascii="標楷體" w:eastAsia="標楷體" w:hAnsi="標楷體" w:hint="eastAsia"/>
                <w:sz w:val="22"/>
              </w:rPr>
              <w:t>2,原有警告制度與罰鍰裁處並列為二擇一，忽視輕度違規預警功能之重要性。</w:t>
            </w:r>
          </w:p>
        </w:tc>
      </w:tr>
    </w:tbl>
    <w:p w:rsidR="006878CA" w:rsidRPr="006878CA" w:rsidRDefault="006878CA" w:rsidP="0065002E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           </w:t>
      </w:r>
    </w:p>
    <w:sectPr w:rsidR="006878CA" w:rsidRPr="006878CA" w:rsidSect="00BC5244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1A" w:rsidRDefault="0082191A" w:rsidP="00342A86">
      <w:r>
        <w:separator/>
      </w:r>
    </w:p>
  </w:endnote>
  <w:endnote w:type="continuationSeparator" w:id="0">
    <w:p w:rsidR="0082191A" w:rsidRDefault="0082191A" w:rsidP="0034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66797"/>
      <w:docPartObj>
        <w:docPartGallery w:val="Page Numbers (Bottom of Page)"/>
        <w:docPartUnique/>
      </w:docPartObj>
    </w:sdtPr>
    <w:sdtContent>
      <w:p w:rsidR="00BC5244" w:rsidRDefault="00746591">
        <w:pPr>
          <w:pStyle w:val="a5"/>
          <w:jc w:val="center"/>
        </w:pPr>
        <w:r>
          <w:fldChar w:fldCharType="begin"/>
        </w:r>
        <w:r w:rsidR="00BC5244">
          <w:instrText>PAGE   \* MERGEFORMAT</w:instrText>
        </w:r>
        <w:r>
          <w:fldChar w:fldCharType="separate"/>
        </w:r>
        <w:r w:rsidR="00D30F8E" w:rsidRPr="00D30F8E">
          <w:rPr>
            <w:noProof/>
            <w:lang w:val="zh-TW"/>
          </w:rPr>
          <w:t>2</w:t>
        </w:r>
        <w:r>
          <w:fldChar w:fldCharType="end"/>
        </w:r>
      </w:p>
    </w:sdtContent>
  </w:sdt>
  <w:p w:rsidR="00BC5244" w:rsidRDefault="00BC5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1A" w:rsidRDefault="0082191A" w:rsidP="00342A86">
      <w:r>
        <w:separator/>
      </w:r>
    </w:p>
  </w:footnote>
  <w:footnote w:type="continuationSeparator" w:id="0">
    <w:p w:rsidR="0082191A" w:rsidRDefault="0082191A" w:rsidP="0034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5BF3"/>
    <w:multiLevelType w:val="hybridMultilevel"/>
    <w:tmpl w:val="23B8A13C"/>
    <w:lvl w:ilvl="0" w:tplc="134A7200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845514"/>
    <w:multiLevelType w:val="hybridMultilevel"/>
    <w:tmpl w:val="614AF396"/>
    <w:lvl w:ilvl="0" w:tplc="7AB6F54E">
      <w:start w:val="1"/>
      <w:numFmt w:val="taiwaneseCountingThousand"/>
      <w:lvlText w:val="%1、"/>
      <w:lvlJc w:val="left"/>
      <w:pPr>
        <w:ind w:left="1556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796" w:hanging="480"/>
      </w:pPr>
    </w:lvl>
    <w:lvl w:ilvl="2" w:tplc="0409001B">
      <w:start w:val="1"/>
      <w:numFmt w:val="lowerRoman"/>
      <w:lvlText w:val="%3."/>
      <w:lvlJc w:val="right"/>
      <w:pPr>
        <w:ind w:left="2276" w:hanging="480"/>
      </w:pPr>
    </w:lvl>
    <w:lvl w:ilvl="3" w:tplc="0409000F">
      <w:start w:val="1"/>
      <w:numFmt w:val="decimal"/>
      <w:lvlText w:val="%4."/>
      <w:lvlJc w:val="left"/>
      <w:pPr>
        <w:ind w:left="2756" w:hanging="480"/>
      </w:pPr>
    </w:lvl>
    <w:lvl w:ilvl="4" w:tplc="04090019">
      <w:start w:val="1"/>
      <w:numFmt w:val="ideographTraditional"/>
      <w:lvlText w:val="%5、"/>
      <w:lvlJc w:val="left"/>
      <w:pPr>
        <w:ind w:left="3236" w:hanging="480"/>
      </w:pPr>
    </w:lvl>
    <w:lvl w:ilvl="5" w:tplc="0409001B">
      <w:start w:val="1"/>
      <w:numFmt w:val="lowerRoman"/>
      <w:lvlText w:val="%6."/>
      <w:lvlJc w:val="right"/>
      <w:pPr>
        <w:ind w:left="3716" w:hanging="480"/>
      </w:pPr>
    </w:lvl>
    <w:lvl w:ilvl="6" w:tplc="0409000F">
      <w:start w:val="1"/>
      <w:numFmt w:val="decimal"/>
      <w:lvlText w:val="%7."/>
      <w:lvlJc w:val="left"/>
      <w:pPr>
        <w:ind w:left="4196" w:hanging="480"/>
      </w:pPr>
    </w:lvl>
    <w:lvl w:ilvl="7" w:tplc="04090019">
      <w:start w:val="1"/>
      <w:numFmt w:val="ideographTraditional"/>
      <w:lvlText w:val="%8、"/>
      <w:lvlJc w:val="left"/>
      <w:pPr>
        <w:ind w:left="4676" w:hanging="480"/>
      </w:pPr>
    </w:lvl>
    <w:lvl w:ilvl="8" w:tplc="0409001B">
      <w:start w:val="1"/>
      <w:numFmt w:val="lowerRoman"/>
      <w:lvlText w:val="%9."/>
      <w:lvlJc w:val="right"/>
      <w:pPr>
        <w:ind w:left="515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F94"/>
    <w:rsid w:val="00006926"/>
    <w:rsid w:val="00007672"/>
    <w:rsid w:val="000118FE"/>
    <w:rsid w:val="000152A4"/>
    <w:rsid w:val="00044180"/>
    <w:rsid w:val="00047398"/>
    <w:rsid w:val="000572BD"/>
    <w:rsid w:val="00057BE9"/>
    <w:rsid w:val="0006323B"/>
    <w:rsid w:val="000772D9"/>
    <w:rsid w:val="00095540"/>
    <w:rsid w:val="000A039A"/>
    <w:rsid w:val="000A085C"/>
    <w:rsid w:val="000B311C"/>
    <w:rsid w:val="000C3282"/>
    <w:rsid w:val="000F60EB"/>
    <w:rsid w:val="000F7746"/>
    <w:rsid w:val="00102743"/>
    <w:rsid w:val="00103491"/>
    <w:rsid w:val="00114568"/>
    <w:rsid w:val="0011548A"/>
    <w:rsid w:val="00126CB5"/>
    <w:rsid w:val="00146563"/>
    <w:rsid w:val="00153841"/>
    <w:rsid w:val="00157A91"/>
    <w:rsid w:val="00164ACA"/>
    <w:rsid w:val="00165ABB"/>
    <w:rsid w:val="001978AB"/>
    <w:rsid w:val="001A6C29"/>
    <w:rsid w:val="001B061D"/>
    <w:rsid w:val="001D54EE"/>
    <w:rsid w:val="001D75E7"/>
    <w:rsid w:val="001E2BD5"/>
    <w:rsid w:val="001E34C8"/>
    <w:rsid w:val="002001CA"/>
    <w:rsid w:val="00202871"/>
    <w:rsid w:val="00215B20"/>
    <w:rsid w:val="00223DC0"/>
    <w:rsid w:val="00232E02"/>
    <w:rsid w:val="00283EAE"/>
    <w:rsid w:val="002847A8"/>
    <w:rsid w:val="002A3839"/>
    <w:rsid w:val="002B1FCD"/>
    <w:rsid w:val="002C7E53"/>
    <w:rsid w:val="002E6F90"/>
    <w:rsid w:val="002E7656"/>
    <w:rsid w:val="00302134"/>
    <w:rsid w:val="0031106A"/>
    <w:rsid w:val="003124F7"/>
    <w:rsid w:val="00312A2E"/>
    <w:rsid w:val="00327B85"/>
    <w:rsid w:val="00342A86"/>
    <w:rsid w:val="003458D6"/>
    <w:rsid w:val="003520EE"/>
    <w:rsid w:val="003570BA"/>
    <w:rsid w:val="00361651"/>
    <w:rsid w:val="00365347"/>
    <w:rsid w:val="0037540F"/>
    <w:rsid w:val="00376587"/>
    <w:rsid w:val="003821CA"/>
    <w:rsid w:val="00385962"/>
    <w:rsid w:val="00391090"/>
    <w:rsid w:val="00394ADD"/>
    <w:rsid w:val="003B0EBA"/>
    <w:rsid w:val="003B2A85"/>
    <w:rsid w:val="003D2021"/>
    <w:rsid w:val="003F0682"/>
    <w:rsid w:val="003F2409"/>
    <w:rsid w:val="003F7D17"/>
    <w:rsid w:val="004319CA"/>
    <w:rsid w:val="00433E16"/>
    <w:rsid w:val="00452607"/>
    <w:rsid w:val="004561FD"/>
    <w:rsid w:val="00473EA5"/>
    <w:rsid w:val="004C2C4C"/>
    <w:rsid w:val="004E1377"/>
    <w:rsid w:val="005002EC"/>
    <w:rsid w:val="00507590"/>
    <w:rsid w:val="00553D6C"/>
    <w:rsid w:val="00563433"/>
    <w:rsid w:val="005769AC"/>
    <w:rsid w:val="005829EA"/>
    <w:rsid w:val="00585B3E"/>
    <w:rsid w:val="005A246F"/>
    <w:rsid w:val="005A6399"/>
    <w:rsid w:val="005B2071"/>
    <w:rsid w:val="006036F8"/>
    <w:rsid w:val="0060486F"/>
    <w:rsid w:val="00616AC9"/>
    <w:rsid w:val="006220FE"/>
    <w:rsid w:val="006242C8"/>
    <w:rsid w:val="0065002E"/>
    <w:rsid w:val="006510E2"/>
    <w:rsid w:val="00685DCE"/>
    <w:rsid w:val="006878CA"/>
    <w:rsid w:val="006B0432"/>
    <w:rsid w:val="006B6185"/>
    <w:rsid w:val="006C1655"/>
    <w:rsid w:val="006C50C2"/>
    <w:rsid w:val="006C6FAE"/>
    <w:rsid w:val="006D525F"/>
    <w:rsid w:val="006D52A6"/>
    <w:rsid w:val="00723591"/>
    <w:rsid w:val="00727404"/>
    <w:rsid w:val="00732DFF"/>
    <w:rsid w:val="00733504"/>
    <w:rsid w:val="007401BD"/>
    <w:rsid w:val="00746591"/>
    <w:rsid w:val="00746FED"/>
    <w:rsid w:val="00766D8A"/>
    <w:rsid w:val="00775362"/>
    <w:rsid w:val="007904CF"/>
    <w:rsid w:val="00792A47"/>
    <w:rsid w:val="007D013F"/>
    <w:rsid w:val="007E21B6"/>
    <w:rsid w:val="007E3E3E"/>
    <w:rsid w:val="00815CAC"/>
    <w:rsid w:val="0082191A"/>
    <w:rsid w:val="00823E11"/>
    <w:rsid w:val="00832A4F"/>
    <w:rsid w:val="0085213F"/>
    <w:rsid w:val="0085512F"/>
    <w:rsid w:val="0086105A"/>
    <w:rsid w:val="0086560F"/>
    <w:rsid w:val="00871563"/>
    <w:rsid w:val="00876847"/>
    <w:rsid w:val="008B0D61"/>
    <w:rsid w:val="008B588C"/>
    <w:rsid w:val="008C29A8"/>
    <w:rsid w:val="008E7C2D"/>
    <w:rsid w:val="008F023A"/>
    <w:rsid w:val="008F7EB4"/>
    <w:rsid w:val="009171C9"/>
    <w:rsid w:val="00922677"/>
    <w:rsid w:val="009247E7"/>
    <w:rsid w:val="009276A8"/>
    <w:rsid w:val="009558F0"/>
    <w:rsid w:val="00962885"/>
    <w:rsid w:val="0096686B"/>
    <w:rsid w:val="009753BB"/>
    <w:rsid w:val="00980A17"/>
    <w:rsid w:val="009B7C29"/>
    <w:rsid w:val="009D06F8"/>
    <w:rsid w:val="009E670F"/>
    <w:rsid w:val="009E72A7"/>
    <w:rsid w:val="00A04153"/>
    <w:rsid w:val="00A073E9"/>
    <w:rsid w:val="00A30B33"/>
    <w:rsid w:val="00A32C5A"/>
    <w:rsid w:val="00A333EC"/>
    <w:rsid w:val="00A8053A"/>
    <w:rsid w:val="00A805AC"/>
    <w:rsid w:val="00A82EE9"/>
    <w:rsid w:val="00A863E6"/>
    <w:rsid w:val="00A90538"/>
    <w:rsid w:val="00A92599"/>
    <w:rsid w:val="00AA61E4"/>
    <w:rsid w:val="00AC0916"/>
    <w:rsid w:val="00AC12F0"/>
    <w:rsid w:val="00AC3B8E"/>
    <w:rsid w:val="00AC4F13"/>
    <w:rsid w:val="00AC75B8"/>
    <w:rsid w:val="00AD1D38"/>
    <w:rsid w:val="00AE5455"/>
    <w:rsid w:val="00AE70F4"/>
    <w:rsid w:val="00AE75FF"/>
    <w:rsid w:val="00B0459E"/>
    <w:rsid w:val="00B07393"/>
    <w:rsid w:val="00B123E4"/>
    <w:rsid w:val="00B14467"/>
    <w:rsid w:val="00B17FEA"/>
    <w:rsid w:val="00B53619"/>
    <w:rsid w:val="00B6131A"/>
    <w:rsid w:val="00B75315"/>
    <w:rsid w:val="00BA44AF"/>
    <w:rsid w:val="00BB5F67"/>
    <w:rsid w:val="00BB7518"/>
    <w:rsid w:val="00BC5244"/>
    <w:rsid w:val="00BD6A77"/>
    <w:rsid w:val="00BF0798"/>
    <w:rsid w:val="00BF40B1"/>
    <w:rsid w:val="00BF4F37"/>
    <w:rsid w:val="00BF6EEF"/>
    <w:rsid w:val="00C02643"/>
    <w:rsid w:val="00C35B23"/>
    <w:rsid w:val="00C73451"/>
    <w:rsid w:val="00C760A9"/>
    <w:rsid w:val="00C82A2E"/>
    <w:rsid w:val="00C930B5"/>
    <w:rsid w:val="00C9374D"/>
    <w:rsid w:val="00CA0C00"/>
    <w:rsid w:val="00CA5FB8"/>
    <w:rsid w:val="00CB1A5E"/>
    <w:rsid w:val="00CB6F6E"/>
    <w:rsid w:val="00CC1CF5"/>
    <w:rsid w:val="00CF0FC5"/>
    <w:rsid w:val="00CF1F09"/>
    <w:rsid w:val="00CF4321"/>
    <w:rsid w:val="00D1467B"/>
    <w:rsid w:val="00D30F8E"/>
    <w:rsid w:val="00D67E7D"/>
    <w:rsid w:val="00D72F4D"/>
    <w:rsid w:val="00D75C49"/>
    <w:rsid w:val="00D81873"/>
    <w:rsid w:val="00D957CE"/>
    <w:rsid w:val="00D965B7"/>
    <w:rsid w:val="00DA3059"/>
    <w:rsid w:val="00DC6245"/>
    <w:rsid w:val="00DD7BE5"/>
    <w:rsid w:val="00DE0D7C"/>
    <w:rsid w:val="00E301AC"/>
    <w:rsid w:val="00E34262"/>
    <w:rsid w:val="00E3466F"/>
    <w:rsid w:val="00E44FA9"/>
    <w:rsid w:val="00E5196E"/>
    <w:rsid w:val="00E5214C"/>
    <w:rsid w:val="00E52E25"/>
    <w:rsid w:val="00E575EB"/>
    <w:rsid w:val="00E5791B"/>
    <w:rsid w:val="00E610B2"/>
    <w:rsid w:val="00E612E5"/>
    <w:rsid w:val="00E67D51"/>
    <w:rsid w:val="00E71F94"/>
    <w:rsid w:val="00E761B3"/>
    <w:rsid w:val="00E77A1B"/>
    <w:rsid w:val="00EE01D8"/>
    <w:rsid w:val="00EE3900"/>
    <w:rsid w:val="00F0576D"/>
    <w:rsid w:val="00F16DBC"/>
    <w:rsid w:val="00F32CB5"/>
    <w:rsid w:val="00F418CB"/>
    <w:rsid w:val="00F57D92"/>
    <w:rsid w:val="00F772FF"/>
    <w:rsid w:val="00F9066A"/>
    <w:rsid w:val="00F913AB"/>
    <w:rsid w:val="00FA2F70"/>
    <w:rsid w:val="00FA3809"/>
    <w:rsid w:val="00FA7B01"/>
    <w:rsid w:val="00FC6BB7"/>
    <w:rsid w:val="00FD39C6"/>
    <w:rsid w:val="00FD7DF0"/>
    <w:rsid w:val="00FE7C7C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8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A8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42A8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42A86"/>
  </w:style>
  <w:style w:type="character" w:customStyle="1" w:styleId="10">
    <w:name w:val="標題 1 字元"/>
    <w:basedOn w:val="a0"/>
    <w:link w:val="1"/>
    <w:uiPriority w:val="9"/>
    <w:rsid w:val="008768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32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B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3466F"/>
    <w:pPr>
      <w:ind w:leftChars="200" w:left="480"/>
    </w:pPr>
  </w:style>
  <w:style w:type="table" w:styleId="ac">
    <w:name w:val="Table Grid"/>
    <w:basedOn w:val="a1"/>
    <w:uiPriority w:val="59"/>
    <w:rsid w:val="00C8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c"/>
    <w:uiPriority w:val="59"/>
    <w:rsid w:val="00E4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68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A8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42A8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42A86"/>
  </w:style>
  <w:style w:type="character" w:customStyle="1" w:styleId="10">
    <w:name w:val="標題 1 字元"/>
    <w:basedOn w:val="a0"/>
    <w:link w:val="1"/>
    <w:uiPriority w:val="9"/>
    <w:rsid w:val="008768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32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B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3466F"/>
    <w:pPr>
      <w:ind w:leftChars="200" w:left="480"/>
    </w:pPr>
  </w:style>
  <w:style w:type="table" w:styleId="ac">
    <w:name w:val="Table Grid"/>
    <w:basedOn w:val="a1"/>
    <w:uiPriority w:val="59"/>
    <w:rsid w:val="00C82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c"/>
    <w:uiPriority w:val="59"/>
    <w:rsid w:val="00E4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Stba05</cp:lastModifiedBy>
  <cp:revision>59</cp:revision>
  <cp:lastPrinted>2015-10-02T01:56:00Z</cp:lastPrinted>
  <dcterms:created xsi:type="dcterms:W3CDTF">2015-07-02T09:06:00Z</dcterms:created>
  <dcterms:modified xsi:type="dcterms:W3CDTF">2015-10-02T05:52:00Z</dcterms:modified>
</cp:coreProperties>
</file>